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B25D" w14:textId="14688770" w:rsidR="009A18B7" w:rsidRDefault="009A18B7" w:rsidP="00A722FD">
      <w:pPr>
        <w:jc w:val="center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Grille de vérification – Approbation d’une demande de permis de camp</w:t>
      </w:r>
    </w:p>
    <w:p w14:paraId="1EB4B570" w14:textId="2477483B" w:rsidR="00D225C6" w:rsidRPr="0026390B" w:rsidRDefault="009A18B7" w:rsidP="0026390B">
      <w:pPr>
        <w:outlineLvl w:val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Cet outil sert à aider la personne/les personnes qui a/ont la responsabilité d’approuver la demande de permis de camp.  Les éléments à vérifier sont décrites ci-bas et la colonne vide sert à mettre ses initiales une fois l’élément vérifié.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76310E" w:rsidRPr="00113528" w14:paraId="3191834A" w14:textId="77777777" w:rsidTr="0026390B">
        <w:trPr>
          <w:cantSplit/>
        </w:trPr>
        <w:tc>
          <w:tcPr>
            <w:tcW w:w="7797" w:type="dxa"/>
            <w:shd w:val="clear" w:color="auto" w:fill="948A54" w:themeFill="background2" w:themeFillShade="80"/>
          </w:tcPr>
          <w:p w14:paraId="15A15DC3" w14:textId="77777777" w:rsidR="0076310E" w:rsidRPr="00113528" w:rsidRDefault="0076310E" w:rsidP="0076310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Conformité de l’unité, éléments obligatoires</w:t>
            </w:r>
          </w:p>
        </w:tc>
        <w:tc>
          <w:tcPr>
            <w:tcW w:w="2410" w:type="dxa"/>
          </w:tcPr>
          <w:p w14:paraId="6A96ADAC" w14:textId="77777777" w:rsidR="0076310E" w:rsidRPr="00113528" w:rsidRDefault="003D3E12" w:rsidP="0063638B">
            <w:pPr>
              <w:spacing w:after="0" w:line="240" w:lineRule="auto"/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Unité/Groupe</w:t>
            </w:r>
          </w:p>
        </w:tc>
      </w:tr>
      <w:tr w:rsidR="0026390B" w:rsidRPr="00113528" w14:paraId="5C9C0695" w14:textId="77777777" w:rsidTr="00EB6CE5">
        <w:trPr>
          <w:cantSplit/>
        </w:trPr>
        <w:tc>
          <w:tcPr>
            <w:tcW w:w="10207" w:type="dxa"/>
            <w:gridSpan w:val="2"/>
            <w:shd w:val="clear" w:color="auto" w:fill="DDD9C3" w:themeFill="background2" w:themeFillShade="E6"/>
          </w:tcPr>
          <w:p w14:paraId="21628BDB" w14:textId="6D410605" w:rsidR="0026390B" w:rsidRDefault="0026390B" w:rsidP="0026390B">
            <w:pPr>
              <w:spacing w:after="0" w:line="240" w:lineRule="auto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</w:rPr>
              <w:t xml:space="preserve">Participants </w:t>
            </w:r>
          </w:p>
        </w:tc>
      </w:tr>
      <w:tr w:rsidR="00EE43B3" w:rsidRPr="00113528" w14:paraId="0EDC1D31" w14:textId="77777777" w:rsidTr="00925DD8">
        <w:trPr>
          <w:cantSplit/>
        </w:trPr>
        <w:tc>
          <w:tcPr>
            <w:tcW w:w="7797" w:type="dxa"/>
          </w:tcPr>
          <w:p w14:paraId="366685A0" w14:textId="6FE65EFA" w:rsidR="000019B3" w:rsidRPr="009A18B7" w:rsidRDefault="000019B3" w:rsidP="003B053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>Tous les membres adultes réguliers présents au camp doivent être conformes selon les exigences actuelles de l’ASC (formulaires, formation et VAJ) et inscrits au SISC</w:t>
            </w:r>
          </w:p>
        </w:tc>
        <w:tc>
          <w:tcPr>
            <w:tcW w:w="2410" w:type="dxa"/>
          </w:tcPr>
          <w:p w14:paraId="16211981" w14:textId="77777777" w:rsidR="00EE43B3" w:rsidRPr="00113528" w:rsidRDefault="00EE43B3" w:rsidP="0063638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E43B3" w:rsidRPr="00113528" w14:paraId="538225E5" w14:textId="77777777" w:rsidTr="00925DD8">
        <w:trPr>
          <w:cantSplit/>
        </w:trPr>
        <w:tc>
          <w:tcPr>
            <w:tcW w:w="7797" w:type="dxa"/>
          </w:tcPr>
          <w:p w14:paraId="2D58A48A" w14:textId="2EC31EB2" w:rsidR="000019B3" w:rsidRPr="009A18B7" w:rsidRDefault="000019B3" w:rsidP="003B053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 xml:space="preserve">Tous les aides de camp de 18 ans ou plus sont conformes selon les exigences actuelles de l’ASC </w:t>
            </w:r>
            <w:r w:rsidR="00570D0B" w:rsidRPr="009A18B7">
              <w:rPr>
                <w:sz w:val="24"/>
              </w:rPr>
              <w:t xml:space="preserve">(VAJ et formulaires) </w:t>
            </w:r>
            <w:r w:rsidRPr="009A18B7">
              <w:rPr>
                <w:sz w:val="24"/>
              </w:rPr>
              <w:t>et inscrits au SISC</w:t>
            </w:r>
            <w:r w:rsidR="00570D0B" w:rsidRPr="009A18B7"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3CACFD67" w14:textId="77777777" w:rsidR="00EE43B3" w:rsidRPr="00113528" w:rsidRDefault="00EE43B3" w:rsidP="0063638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0019B3" w:rsidRPr="00113528" w14:paraId="0B501D2A" w14:textId="77777777" w:rsidTr="00925DD8">
        <w:trPr>
          <w:cantSplit/>
        </w:trPr>
        <w:tc>
          <w:tcPr>
            <w:tcW w:w="7797" w:type="dxa"/>
          </w:tcPr>
          <w:p w14:paraId="05299888" w14:textId="15C27B52" w:rsidR="000019B3" w:rsidRPr="009A18B7" w:rsidRDefault="000019B3" w:rsidP="003B053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 xml:space="preserve">Tous les aides de camp de 16 et 17 ans sont </w:t>
            </w:r>
            <w:r w:rsidR="00570D0B" w:rsidRPr="009A18B7">
              <w:rPr>
                <w:sz w:val="24"/>
              </w:rPr>
              <w:t xml:space="preserve">conformes selon les exigences actuelles de l’ASC (formulaires), sont inscrits au SISC </w:t>
            </w:r>
            <w:r w:rsidRPr="009A18B7">
              <w:rPr>
                <w:sz w:val="24"/>
              </w:rPr>
              <w:t>et ont une permission écrite d’un parent ou tuteur de participer au camp.</w:t>
            </w:r>
            <w:r w:rsidR="00570D0B" w:rsidRPr="009A18B7">
              <w:rPr>
                <w:sz w:val="24"/>
              </w:rPr>
              <w:t xml:space="preserve"> À cet âge, la VAJ n’est pas demandée.</w:t>
            </w:r>
          </w:p>
        </w:tc>
        <w:tc>
          <w:tcPr>
            <w:tcW w:w="2410" w:type="dxa"/>
          </w:tcPr>
          <w:p w14:paraId="27CD555A" w14:textId="77777777" w:rsidR="000019B3" w:rsidRPr="00113528" w:rsidRDefault="000019B3" w:rsidP="0063638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70D0B" w:rsidRPr="00113528" w14:paraId="7551F1B9" w14:textId="77777777" w:rsidTr="00925DD8">
        <w:trPr>
          <w:cantSplit/>
        </w:trPr>
        <w:tc>
          <w:tcPr>
            <w:tcW w:w="7797" w:type="dxa"/>
          </w:tcPr>
          <w:p w14:paraId="6B459726" w14:textId="21EAAC99" w:rsidR="00570D0B" w:rsidRPr="009A18B7" w:rsidRDefault="00570D0B" w:rsidP="003B053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 xml:space="preserve">Tous les adultes présents au camp sont inscrits au SISC dans une des catégories nommées ci-haut ou comme bénévole occasionnel </w:t>
            </w:r>
            <w:r w:rsidR="00D82A53" w:rsidRPr="009A18B7">
              <w:rPr>
                <w:sz w:val="24"/>
              </w:rPr>
              <w:t>s’</w:t>
            </w:r>
            <w:r w:rsidRPr="009A18B7">
              <w:rPr>
                <w:sz w:val="24"/>
              </w:rPr>
              <w:t>i</w:t>
            </w:r>
            <w:r w:rsidR="00D82A53" w:rsidRPr="009A18B7">
              <w:rPr>
                <w:sz w:val="24"/>
              </w:rPr>
              <w:t>l</w:t>
            </w:r>
            <w:r w:rsidRPr="009A18B7">
              <w:rPr>
                <w:sz w:val="24"/>
              </w:rPr>
              <w:t xml:space="preserve"> ne restera pas à coucher.</w:t>
            </w:r>
          </w:p>
        </w:tc>
        <w:tc>
          <w:tcPr>
            <w:tcW w:w="2410" w:type="dxa"/>
          </w:tcPr>
          <w:p w14:paraId="67C46B36" w14:textId="77777777" w:rsidR="00570D0B" w:rsidRPr="00113528" w:rsidRDefault="00570D0B" w:rsidP="0063638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74A84" w:rsidRPr="00113528" w14:paraId="41ADEB42" w14:textId="77777777" w:rsidTr="00925DD8">
        <w:trPr>
          <w:cantSplit/>
        </w:trPr>
        <w:tc>
          <w:tcPr>
            <w:tcW w:w="7797" w:type="dxa"/>
          </w:tcPr>
          <w:p w14:paraId="4E411870" w14:textId="1997966B" w:rsidR="00B74A84" w:rsidRPr="009A18B7" w:rsidRDefault="00B74A84" w:rsidP="003B053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>Tous les jeunes présents au camp sont inscrits au SISC</w:t>
            </w:r>
          </w:p>
        </w:tc>
        <w:tc>
          <w:tcPr>
            <w:tcW w:w="2410" w:type="dxa"/>
          </w:tcPr>
          <w:p w14:paraId="32535342" w14:textId="77777777" w:rsidR="00B74A84" w:rsidRPr="00113528" w:rsidRDefault="00B74A84" w:rsidP="0063638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616B4BD6" w14:textId="77777777" w:rsidTr="00925DD8">
        <w:trPr>
          <w:cantSplit/>
        </w:trPr>
        <w:tc>
          <w:tcPr>
            <w:tcW w:w="7797" w:type="dxa"/>
          </w:tcPr>
          <w:p w14:paraId="4A70D7AC" w14:textId="1B655AD9" w:rsidR="009A18B7" w:rsidRPr="009A18B7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Respect du ratio Ratios : </w:t>
            </w:r>
            <w:r w:rsidRPr="00113528">
              <w:rPr>
                <w:sz w:val="24"/>
              </w:rPr>
              <w:t xml:space="preserve">castor 1/6, louveteau 1/6, </w:t>
            </w:r>
            <w:r>
              <w:rPr>
                <w:sz w:val="24"/>
              </w:rPr>
              <w:t>ados</w:t>
            </w:r>
            <w:r w:rsidRPr="00113528">
              <w:rPr>
                <w:sz w:val="24"/>
              </w:rPr>
              <w:t xml:space="preserve"> 1/8</w:t>
            </w:r>
            <w:r>
              <w:rPr>
                <w:sz w:val="24"/>
              </w:rPr>
              <w:t>, routiers 1/10</w:t>
            </w:r>
          </w:p>
        </w:tc>
        <w:tc>
          <w:tcPr>
            <w:tcW w:w="2410" w:type="dxa"/>
          </w:tcPr>
          <w:p w14:paraId="660ED0C0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1385C48D" w14:textId="77777777" w:rsidTr="00925DD8">
        <w:trPr>
          <w:cantSplit/>
        </w:trPr>
        <w:tc>
          <w:tcPr>
            <w:tcW w:w="7797" w:type="dxa"/>
          </w:tcPr>
          <w:p w14:paraId="75FFD0E0" w14:textId="3C49D18E" w:rsidR="009A18B7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 w:rsidRPr="00643282">
              <w:rPr>
                <w:sz w:val="24"/>
              </w:rPr>
              <w:t>Au moins deux animateurs (sauf pour les routiers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71FD0A6C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5442FF99" w14:textId="77777777" w:rsidTr="00925DD8">
        <w:trPr>
          <w:cantSplit/>
        </w:trPr>
        <w:tc>
          <w:tcPr>
            <w:tcW w:w="7797" w:type="dxa"/>
          </w:tcPr>
          <w:p w14:paraId="571286C7" w14:textId="0E4409F0" w:rsidR="009A18B7" w:rsidRPr="00643282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Respect de la capacité d’accueil du site</w:t>
            </w:r>
          </w:p>
        </w:tc>
        <w:tc>
          <w:tcPr>
            <w:tcW w:w="2410" w:type="dxa"/>
          </w:tcPr>
          <w:p w14:paraId="7CC95EB3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26390B" w:rsidRPr="00113528" w14:paraId="6CAE805D" w14:textId="77777777" w:rsidTr="00AF6CAB">
        <w:trPr>
          <w:cantSplit/>
        </w:trPr>
        <w:tc>
          <w:tcPr>
            <w:tcW w:w="10207" w:type="dxa"/>
            <w:gridSpan w:val="2"/>
            <w:shd w:val="clear" w:color="auto" w:fill="DDD9C3" w:themeFill="background2" w:themeFillShade="E6"/>
          </w:tcPr>
          <w:p w14:paraId="069DBED4" w14:textId="31EE4136" w:rsidR="0026390B" w:rsidRPr="00113528" w:rsidRDefault="0026390B" w:rsidP="0026390B">
            <w:pPr>
              <w:spacing w:after="0" w:line="240" w:lineRule="auto"/>
              <w:rPr>
                <w:sz w:val="24"/>
              </w:rPr>
            </w:pPr>
            <w:r w:rsidRPr="009A18B7">
              <w:rPr>
                <w:b/>
                <w:bCs/>
                <w:sz w:val="24"/>
              </w:rPr>
              <w:t>Brevets</w:t>
            </w:r>
            <w:r>
              <w:rPr>
                <w:b/>
                <w:bCs/>
                <w:sz w:val="24"/>
              </w:rPr>
              <w:t xml:space="preserve"> et formations</w:t>
            </w:r>
            <w:r w:rsidRPr="009A18B7">
              <w:rPr>
                <w:b/>
                <w:bCs/>
                <w:sz w:val="24"/>
              </w:rPr>
              <w:t xml:space="preserve"> nécessaires</w:t>
            </w:r>
          </w:p>
        </w:tc>
      </w:tr>
      <w:tr w:rsidR="009A18B7" w:rsidRPr="00113528" w14:paraId="13321570" w14:textId="77777777" w:rsidTr="00925DD8">
        <w:trPr>
          <w:cantSplit/>
        </w:trPr>
        <w:tc>
          <w:tcPr>
            <w:tcW w:w="7797" w:type="dxa"/>
          </w:tcPr>
          <w:p w14:paraId="746D8A84" w14:textId="20DE43BB" w:rsidR="009A18B7" w:rsidRPr="009A18B7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>Pour un camp urbain, au moins 1 animateur avec une formation de premiers soins valides.</w:t>
            </w:r>
          </w:p>
          <w:p w14:paraId="42F494FD" w14:textId="57925F45" w:rsidR="009A18B7" w:rsidRPr="00113528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 w:rsidRPr="009A18B7">
              <w:rPr>
                <w:sz w:val="24"/>
              </w:rPr>
              <w:t>Pour un camp éloigné, au moins 2 animateurs avec une formation en premiers soins valides</w:t>
            </w:r>
          </w:p>
        </w:tc>
        <w:tc>
          <w:tcPr>
            <w:tcW w:w="2410" w:type="dxa"/>
          </w:tcPr>
          <w:p w14:paraId="3C047CBC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37E7E183" w14:textId="77777777" w:rsidTr="00925DD8">
        <w:trPr>
          <w:cantSplit/>
        </w:trPr>
        <w:tc>
          <w:tcPr>
            <w:tcW w:w="7797" w:type="dxa"/>
          </w:tcPr>
          <w:p w14:paraId="5B707565" w14:textId="71BB39ED" w:rsidR="009A18B7" w:rsidRPr="00113528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 w:rsidRPr="00113528">
              <w:rPr>
                <w:sz w:val="24"/>
              </w:rPr>
              <w:t>Au moins 1 ani</w:t>
            </w:r>
            <w:r>
              <w:rPr>
                <w:sz w:val="24"/>
              </w:rPr>
              <w:t xml:space="preserve">mateur avec le module GES0002 </w:t>
            </w:r>
            <w:r w:rsidRPr="00113528">
              <w:rPr>
                <w:sz w:val="24"/>
              </w:rPr>
              <w:t>La sécurité, la prévention et la gestion des risques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04547A63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466D2D3B" w14:textId="77777777" w:rsidTr="00925DD8">
        <w:trPr>
          <w:cantSplit/>
        </w:trPr>
        <w:tc>
          <w:tcPr>
            <w:tcW w:w="7797" w:type="dxa"/>
          </w:tcPr>
          <w:p w14:paraId="55C3253F" w14:textId="36AA375A" w:rsidR="009A18B7" w:rsidRPr="00113528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 w:rsidRPr="00113528">
              <w:rPr>
                <w:sz w:val="24"/>
              </w:rPr>
              <w:t xml:space="preserve">Au moins 1 animateur </w:t>
            </w:r>
            <w:r w:rsidRPr="00721338">
              <w:rPr>
                <w:b/>
                <w:sz w:val="24"/>
              </w:rPr>
              <w:t>ayant réussi</w:t>
            </w:r>
            <w:r>
              <w:rPr>
                <w:sz w:val="24"/>
              </w:rPr>
              <w:t xml:space="preserve"> </w:t>
            </w:r>
            <w:r w:rsidRPr="00113528">
              <w:rPr>
                <w:sz w:val="24"/>
              </w:rPr>
              <w:t>le module ANI0020</w:t>
            </w:r>
            <w:r>
              <w:rPr>
                <w:sz w:val="24"/>
              </w:rPr>
              <w:t xml:space="preserve"> </w:t>
            </w:r>
            <w:r w:rsidRPr="00113528">
              <w:rPr>
                <w:sz w:val="24"/>
              </w:rPr>
              <w:t>Camps et sorties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3A78C6BE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030912CC" w14:textId="77777777" w:rsidTr="00925DD8">
        <w:trPr>
          <w:cantSplit/>
        </w:trPr>
        <w:tc>
          <w:tcPr>
            <w:tcW w:w="7797" w:type="dxa"/>
          </w:tcPr>
          <w:p w14:paraId="656D11D7" w14:textId="5341C6B9" w:rsidR="009A18B7" w:rsidRPr="00113528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 moins 1 animateur avec les modules MVT0001, MVT0002 et MVT0003 </w:t>
            </w:r>
          </w:p>
        </w:tc>
        <w:tc>
          <w:tcPr>
            <w:tcW w:w="2410" w:type="dxa"/>
          </w:tcPr>
          <w:p w14:paraId="2452440B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28C65C5D" w14:textId="77777777" w:rsidTr="00925DD8">
        <w:trPr>
          <w:cantSplit/>
        </w:trPr>
        <w:tc>
          <w:tcPr>
            <w:tcW w:w="7797" w:type="dxa"/>
          </w:tcPr>
          <w:p w14:paraId="0E22C373" w14:textId="44E1472C" w:rsidR="009A18B7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 moins 1 animateur avec la pédagogie de branche </w:t>
            </w:r>
            <w:r w:rsidRPr="009A18B7">
              <w:rPr>
                <w:sz w:val="24"/>
              </w:rPr>
              <w:t>de l’unité animée</w:t>
            </w:r>
            <w:r>
              <w:rPr>
                <w:sz w:val="24"/>
              </w:rPr>
              <w:t xml:space="preserve"> (Castors ANI0001, Louveteaux ANI0003, Éclaireurs ANI0005, Aventuriers ANI0057, Pionniers ANI0007, Routiers ANI0008) </w:t>
            </w:r>
          </w:p>
        </w:tc>
        <w:tc>
          <w:tcPr>
            <w:tcW w:w="2410" w:type="dxa"/>
          </w:tcPr>
          <w:p w14:paraId="66B0D41D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55CA2247" w14:textId="77777777" w:rsidTr="00925DD8">
        <w:trPr>
          <w:cantSplit/>
        </w:trPr>
        <w:tc>
          <w:tcPr>
            <w:tcW w:w="7797" w:type="dxa"/>
          </w:tcPr>
          <w:p w14:paraId="5CD230FA" w14:textId="77777777" w:rsidR="009A18B7" w:rsidRPr="00113528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le coucher se fait dans un chalet et les températures prévues sont en dessous de 0 degrés, alors au moins un animateur avec un brevet Activités d’hiver </w:t>
            </w:r>
          </w:p>
        </w:tc>
        <w:tc>
          <w:tcPr>
            <w:tcW w:w="2410" w:type="dxa"/>
          </w:tcPr>
          <w:p w14:paraId="06ADD4D2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3554E5EE" w14:textId="77777777" w:rsidTr="00925DD8">
        <w:trPr>
          <w:cantSplit/>
        </w:trPr>
        <w:tc>
          <w:tcPr>
            <w:tcW w:w="7797" w:type="dxa"/>
          </w:tcPr>
          <w:p w14:paraId="4691DB27" w14:textId="69C0FE27" w:rsidR="009A18B7" w:rsidRPr="0076310E" w:rsidRDefault="009A18B7" w:rsidP="009A18B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Si le coucher se fait à l’extérieur (abri ou tente) et qu’une source de chaleur d’appoint sera utilisée, alors au moins un animateur avec un brevet de Camping d’hiver lourd</w:t>
            </w:r>
            <w:r w:rsidR="0026390B">
              <w:rPr>
                <w:sz w:val="24"/>
              </w:rPr>
              <w:t xml:space="preserve"> </w:t>
            </w:r>
            <w:r w:rsidR="0026390B">
              <w:rPr>
                <w:sz w:val="24"/>
              </w:rPr>
              <w:t>(réserv</w:t>
            </w:r>
            <w:r w:rsidR="0026390B">
              <w:rPr>
                <w:sz w:val="24"/>
              </w:rPr>
              <w:t>é</w:t>
            </w:r>
            <w:r w:rsidR="0026390B">
              <w:rPr>
                <w:sz w:val="24"/>
              </w:rPr>
              <w:t xml:space="preserve"> aux unités ado et plus</w:t>
            </w:r>
            <w:r w:rsidR="0026390B">
              <w:rPr>
                <w:sz w:val="24"/>
              </w:rPr>
              <w:t>).</w:t>
            </w:r>
          </w:p>
        </w:tc>
        <w:tc>
          <w:tcPr>
            <w:tcW w:w="2410" w:type="dxa"/>
          </w:tcPr>
          <w:p w14:paraId="64914D71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473DFE53" w14:textId="77777777" w:rsidTr="00925DD8">
        <w:trPr>
          <w:cantSplit/>
        </w:trPr>
        <w:tc>
          <w:tcPr>
            <w:tcW w:w="7797" w:type="dxa"/>
          </w:tcPr>
          <w:p w14:paraId="17EF124D" w14:textId="2BE3154E" w:rsidR="009A18B7" w:rsidRPr="0076310E" w:rsidRDefault="009A18B7" w:rsidP="0026390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Si le coucher se fait à l’extérieur, qu’aucune source de chaleur d’appoint n’est utilisée et que les températures prévues sont en dessous de 0 degré, alors au moins un animateur avec un brevet de Camping d’hiver léger (réserv</w:t>
            </w:r>
            <w:r w:rsidR="0026390B">
              <w:rPr>
                <w:sz w:val="24"/>
              </w:rPr>
              <w:t>é</w:t>
            </w:r>
            <w:r>
              <w:rPr>
                <w:sz w:val="24"/>
              </w:rPr>
              <w:t xml:space="preserve"> au</w:t>
            </w:r>
            <w:r w:rsidR="0026390B">
              <w:rPr>
                <w:sz w:val="24"/>
              </w:rPr>
              <w:t>x</w:t>
            </w:r>
            <w:r>
              <w:rPr>
                <w:sz w:val="24"/>
              </w:rPr>
              <w:t xml:space="preserve"> unité</w:t>
            </w:r>
            <w:r w:rsidR="0026390B">
              <w:rPr>
                <w:sz w:val="24"/>
              </w:rPr>
              <w:t>s</w:t>
            </w:r>
            <w:r>
              <w:rPr>
                <w:sz w:val="24"/>
              </w:rPr>
              <w:t xml:space="preserve"> ado et plus).</w:t>
            </w:r>
          </w:p>
        </w:tc>
        <w:tc>
          <w:tcPr>
            <w:tcW w:w="2410" w:type="dxa"/>
          </w:tcPr>
          <w:p w14:paraId="499DD695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18B7" w:rsidRPr="00113528" w14:paraId="6F6A718B" w14:textId="77777777" w:rsidTr="0026390B">
        <w:trPr>
          <w:cantSplit/>
        </w:trPr>
        <w:tc>
          <w:tcPr>
            <w:tcW w:w="10207" w:type="dxa"/>
            <w:gridSpan w:val="2"/>
            <w:shd w:val="clear" w:color="auto" w:fill="DDD9C3" w:themeFill="background2" w:themeFillShade="E6"/>
          </w:tcPr>
          <w:p w14:paraId="46C0D9A5" w14:textId="655BAD93" w:rsidR="009A18B7" w:rsidRPr="00113528" w:rsidRDefault="0026390B" w:rsidP="009A18B7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É</w:t>
            </w:r>
            <w:r w:rsidR="009A18B7">
              <w:rPr>
                <w:b/>
                <w:sz w:val="24"/>
              </w:rPr>
              <w:t>léments recommandés mais non obligatoires</w:t>
            </w:r>
          </w:p>
        </w:tc>
      </w:tr>
      <w:tr w:rsidR="009A18B7" w:rsidRPr="00113528" w14:paraId="35731899" w14:textId="77777777" w:rsidTr="00925DD8">
        <w:trPr>
          <w:cantSplit/>
        </w:trPr>
        <w:tc>
          <w:tcPr>
            <w:tcW w:w="7797" w:type="dxa"/>
          </w:tcPr>
          <w:p w14:paraId="49D76DD1" w14:textId="77777777" w:rsidR="009A18B7" w:rsidRPr="0026390B" w:rsidRDefault="009A18B7" w:rsidP="009A18B7">
            <w:pPr>
              <w:spacing w:after="0" w:line="240" w:lineRule="auto"/>
              <w:rPr>
                <w:sz w:val="24"/>
              </w:rPr>
            </w:pPr>
            <w:r w:rsidRPr="0026390B">
              <w:rPr>
                <w:i/>
                <w:sz w:val="24"/>
              </w:rPr>
              <w:t>Unité en coéducation</w:t>
            </w:r>
            <w:r w:rsidRPr="0026390B">
              <w:rPr>
                <w:sz w:val="24"/>
              </w:rPr>
              <w:t> : Au moins un animateur de chaque sexe</w:t>
            </w:r>
          </w:p>
          <w:p w14:paraId="3E40A760" w14:textId="689CCBBB" w:rsidR="009A18B7" w:rsidRPr="003B0537" w:rsidRDefault="009A18B7" w:rsidP="009A18B7">
            <w:pPr>
              <w:spacing w:after="0" w:line="240" w:lineRule="auto"/>
              <w:rPr>
                <w:sz w:val="24"/>
                <w:highlight w:val="yellow"/>
              </w:rPr>
            </w:pPr>
            <w:r w:rsidRPr="0026390B">
              <w:rPr>
                <w:i/>
                <w:sz w:val="24"/>
              </w:rPr>
              <w:t>Unité homogène</w:t>
            </w:r>
            <w:r w:rsidRPr="0026390B">
              <w:rPr>
                <w:sz w:val="24"/>
              </w:rPr>
              <w:t xml:space="preserve"> : Au moins un animateur du même sexe que les jeunes</w:t>
            </w:r>
          </w:p>
        </w:tc>
        <w:tc>
          <w:tcPr>
            <w:tcW w:w="2410" w:type="dxa"/>
          </w:tcPr>
          <w:p w14:paraId="5161F14E" w14:textId="4A0869DC" w:rsidR="009A18B7" w:rsidRPr="00D82A53" w:rsidRDefault="009A18B7" w:rsidP="009A18B7">
            <w:pPr>
              <w:spacing w:after="0" w:line="240" w:lineRule="auto"/>
              <w:rPr>
                <w:color w:val="FF0000"/>
                <w:sz w:val="24"/>
              </w:rPr>
            </w:pPr>
          </w:p>
        </w:tc>
      </w:tr>
      <w:tr w:rsidR="009A18B7" w:rsidRPr="00113528" w14:paraId="63D90F19" w14:textId="77777777" w:rsidTr="00925DD8">
        <w:trPr>
          <w:cantSplit/>
        </w:trPr>
        <w:tc>
          <w:tcPr>
            <w:tcW w:w="7797" w:type="dxa"/>
          </w:tcPr>
          <w:p w14:paraId="6192E332" w14:textId="7EF5F0F8" w:rsidR="009A18B7" w:rsidRPr="00113528" w:rsidRDefault="009A18B7" w:rsidP="009A18B7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 xml:space="preserve">Si l’unité est en coéducation (mixte), au moins 1 animateur avec le module coéducation adapté au groupe d’âge de l’unité, soit le module MVT0007 ou MVT0008 </w:t>
            </w:r>
          </w:p>
        </w:tc>
        <w:tc>
          <w:tcPr>
            <w:tcW w:w="2410" w:type="dxa"/>
          </w:tcPr>
          <w:p w14:paraId="5B22DF30" w14:textId="77777777" w:rsidR="009A18B7" w:rsidRPr="00113528" w:rsidRDefault="009A18B7" w:rsidP="009A18B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35B2F8CC" w14:textId="422CE851" w:rsidR="000E3AAC" w:rsidRDefault="000E3AAC">
      <w:pPr>
        <w:spacing w:after="0" w:line="240" w:lineRule="auto"/>
      </w:pPr>
    </w:p>
    <w:p w14:paraId="4FD9560C" w14:textId="5FC6F668" w:rsidR="0026390B" w:rsidRDefault="0026390B">
      <w:pPr>
        <w:spacing w:after="0" w:line="240" w:lineRule="auto"/>
      </w:pPr>
    </w:p>
    <w:p w14:paraId="6EE7CAC5" w14:textId="77777777" w:rsidR="0026390B" w:rsidRDefault="0026390B">
      <w:pPr>
        <w:spacing w:after="0" w:line="240" w:lineRule="auto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9123D3" w:rsidRPr="00113528" w14:paraId="55C1DB46" w14:textId="77777777" w:rsidTr="0026390B">
        <w:trPr>
          <w:cantSplit/>
        </w:trPr>
        <w:tc>
          <w:tcPr>
            <w:tcW w:w="7797" w:type="dxa"/>
            <w:shd w:val="clear" w:color="auto" w:fill="948A54" w:themeFill="background2" w:themeFillShade="80"/>
          </w:tcPr>
          <w:p w14:paraId="2A2E3FD3" w14:textId="53A6D694" w:rsidR="009123D3" w:rsidRPr="000E3AAC" w:rsidRDefault="009123D3" w:rsidP="00C57609">
            <w:pPr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Éléments à inclure dans le programme de </w:t>
            </w:r>
            <w:r w:rsidRPr="0026390B">
              <w:rPr>
                <w:b/>
                <w:sz w:val="24"/>
              </w:rPr>
              <w:t>camp</w:t>
            </w:r>
            <w:r w:rsidR="000E3AAC" w:rsidRPr="0026390B">
              <w:rPr>
                <w:b/>
                <w:sz w:val="24"/>
              </w:rPr>
              <w:t xml:space="preserve"> ou au SISC</w:t>
            </w:r>
          </w:p>
        </w:tc>
        <w:tc>
          <w:tcPr>
            <w:tcW w:w="2410" w:type="dxa"/>
          </w:tcPr>
          <w:p w14:paraId="4B534D1B" w14:textId="77777777" w:rsidR="009123D3" w:rsidRPr="00113528" w:rsidRDefault="00FB17DF" w:rsidP="00C57609">
            <w:pPr>
              <w:spacing w:after="0" w:line="240" w:lineRule="auto"/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Unité/Groupe</w:t>
            </w:r>
          </w:p>
        </w:tc>
      </w:tr>
      <w:tr w:rsidR="00D66031" w:rsidRPr="00113528" w14:paraId="4D3A41AD" w14:textId="77777777" w:rsidTr="00C57609">
        <w:trPr>
          <w:cantSplit/>
        </w:trPr>
        <w:tc>
          <w:tcPr>
            <w:tcW w:w="7797" w:type="dxa"/>
          </w:tcPr>
          <w:p w14:paraId="72C928DD" w14:textId="5B8F75A3" w:rsidR="00D66031" w:rsidRPr="0026390B" w:rsidRDefault="00D66031" w:rsidP="008B6DD0">
            <w:pPr>
              <w:spacing w:after="0" w:line="240" w:lineRule="auto"/>
              <w:rPr>
                <w:sz w:val="24"/>
              </w:rPr>
            </w:pPr>
            <w:r w:rsidRPr="0026390B">
              <w:rPr>
                <w:sz w:val="24"/>
              </w:rPr>
              <w:t>Date(s), lieu, nom et coordonnées des propriétaires des lieux</w:t>
            </w:r>
          </w:p>
        </w:tc>
        <w:tc>
          <w:tcPr>
            <w:tcW w:w="2410" w:type="dxa"/>
          </w:tcPr>
          <w:p w14:paraId="2A31A2AB" w14:textId="77777777" w:rsidR="00D66031" w:rsidRPr="00113528" w:rsidRDefault="00D66031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123D3" w:rsidRPr="00113528" w14:paraId="2F502BB8" w14:textId="77777777" w:rsidTr="00C57609">
        <w:trPr>
          <w:cantSplit/>
        </w:trPr>
        <w:tc>
          <w:tcPr>
            <w:tcW w:w="7797" w:type="dxa"/>
          </w:tcPr>
          <w:p w14:paraId="0905FDCD" w14:textId="63815430" w:rsidR="009123D3" w:rsidRPr="0026390B" w:rsidRDefault="009123D3" w:rsidP="008B6DD0">
            <w:pPr>
              <w:spacing w:after="0" w:line="240" w:lineRule="auto"/>
              <w:rPr>
                <w:sz w:val="24"/>
              </w:rPr>
            </w:pPr>
            <w:r w:rsidRPr="0026390B">
              <w:rPr>
                <w:sz w:val="24"/>
              </w:rPr>
              <w:t xml:space="preserve">Thème </w:t>
            </w:r>
            <w:r w:rsidR="00ED2DE5" w:rsidRPr="0026390B">
              <w:rPr>
                <w:sz w:val="24"/>
              </w:rPr>
              <w:t>(courte description)</w:t>
            </w:r>
          </w:p>
        </w:tc>
        <w:tc>
          <w:tcPr>
            <w:tcW w:w="2410" w:type="dxa"/>
          </w:tcPr>
          <w:p w14:paraId="45E64E21" w14:textId="77777777" w:rsidR="009123D3" w:rsidRPr="00113528" w:rsidRDefault="009123D3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6240DF81" w14:textId="77777777" w:rsidTr="00C57609">
        <w:trPr>
          <w:cantSplit/>
        </w:trPr>
        <w:tc>
          <w:tcPr>
            <w:tcW w:w="7797" w:type="dxa"/>
          </w:tcPr>
          <w:p w14:paraId="31AA029E" w14:textId="77777777" w:rsidR="008F0488" w:rsidRPr="00113528" w:rsidRDefault="008F0488" w:rsidP="00274AC7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Trajet pour aller au camp</w:t>
            </w:r>
            <w:r>
              <w:rPr>
                <w:sz w:val="24"/>
              </w:rPr>
              <w:t xml:space="preserve"> et méthode de transport des jeunes</w:t>
            </w:r>
          </w:p>
        </w:tc>
        <w:tc>
          <w:tcPr>
            <w:tcW w:w="2410" w:type="dxa"/>
          </w:tcPr>
          <w:p w14:paraId="623339E5" w14:textId="77777777" w:rsidR="008F0488" w:rsidRPr="00113528" w:rsidRDefault="008F0488" w:rsidP="00274AC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5FF9AA7C" w14:textId="77777777" w:rsidTr="00C57609">
        <w:trPr>
          <w:cantSplit/>
        </w:trPr>
        <w:tc>
          <w:tcPr>
            <w:tcW w:w="7797" w:type="dxa"/>
          </w:tcPr>
          <w:p w14:paraId="6DCB457B" w14:textId="77777777" w:rsidR="008F0488" w:rsidRDefault="008F0488" w:rsidP="00722B68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Coordonnées et trajet du centre de santé et de l’hôpital le plus près</w:t>
            </w:r>
          </w:p>
        </w:tc>
        <w:tc>
          <w:tcPr>
            <w:tcW w:w="2410" w:type="dxa"/>
          </w:tcPr>
          <w:p w14:paraId="2A3575EC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675EC859" w14:textId="77777777" w:rsidTr="00C57609">
        <w:trPr>
          <w:cantSplit/>
        </w:trPr>
        <w:tc>
          <w:tcPr>
            <w:tcW w:w="7797" w:type="dxa"/>
          </w:tcPr>
          <w:p w14:paraId="080E4964" w14:textId="77777777" w:rsidR="008F0488" w:rsidRPr="00113528" w:rsidRDefault="008F0488" w:rsidP="00274AC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Objectif du camp</w:t>
            </w:r>
          </w:p>
        </w:tc>
        <w:tc>
          <w:tcPr>
            <w:tcW w:w="2410" w:type="dxa"/>
          </w:tcPr>
          <w:p w14:paraId="27223BD9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164F6191" w14:textId="77777777" w:rsidTr="00C57609">
        <w:trPr>
          <w:cantSplit/>
        </w:trPr>
        <w:tc>
          <w:tcPr>
            <w:tcW w:w="7797" w:type="dxa"/>
          </w:tcPr>
          <w:p w14:paraId="3A38FA57" w14:textId="77777777" w:rsidR="008F0488" w:rsidRPr="00113528" w:rsidRDefault="008F0488" w:rsidP="00274AC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Description du VCPREF</w:t>
            </w:r>
          </w:p>
        </w:tc>
        <w:tc>
          <w:tcPr>
            <w:tcW w:w="2410" w:type="dxa"/>
          </w:tcPr>
          <w:p w14:paraId="36E8A6AF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12CB9327" w14:textId="77777777" w:rsidTr="00C57609">
        <w:trPr>
          <w:cantSplit/>
        </w:trPr>
        <w:tc>
          <w:tcPr>
            <w:tcW w:w="7797" w:type="dxa"/>
          </w:tcPr>
          <w:p w14:paraId="7E5EB0EB" w14:textId="77777777" w:rsidR="008F0488" w:rsidRPr="00113528" w:rsidRDefault="008F0488" w:rsidP="00274AC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Règlements de l’unité et en camp</w:t>
            </w:r>
          </w:p>
        </w:tc>
        <w:tc>
          <w:tcPr>
            <w:tcW w:w="2410" w:type="dxa"/>
          </w:tcPr>
          <w:p w14:paraId="11B61EE3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50922EB0" w14:textId="77777777" w:rsidTr="00C57609">
        <w:trPr>
          <w:cantSplit/>
        </w:trPr>
        <w:tc>
          <w:tcPr>
            <w:tcW w:w="7797" w:type="dxa"/>
          </w:tcPr>
          <w:p w14:paraId="79431250" w14:textId="77777777" w:rsidR="008F0488" w:rsidRPr="009123D3" w:rsidRDefault="008F0488" w:rsidP="00274AC7">
            <w:pPr>
              <w:spacing w:after="0" w:line="240" w:lineRule="auto"/>
              <w:rPr>
                <w:i/>
                <w:sz w:val="24"/>
              </w:rPr>
            </w:pPr>
            <w:r w:rsidRPr="00113528">
              <w:rPr>
                <w:sz w:val="24"/>
              </w:rPr>
              <w:t>Plan d’évacuation</w:t>
            </w:r>
            <w:r>
              <w:rPr>
                <w:sz w:val="24"/>
              </w:rPr>
              <w:t xml:space="preserve"> et signaux d’urgence</w:t>
            </w:r>
          </w:p>
        </w:tc>
        <w:tc>
          <w:tcPr>
            <w:tcW w:w="2410" w:type="dxa"/>
          </w:tcPr>
          <w:p w14:paraId="1D228698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0362274D" w14:textId="77777777" w:rsidTr="00C57609">
        <w:trPr>
          <w:cantSplit/>
        </w:trPr>
        <w:tc>
          <w:tcPr>
            <w:tcW w:w="7797" w:type="dxa"/>
          </w:tcPr>
          <w:p w14:paraId="1315FBFE" w14:textId="77777777" w:rsidR="008F0488" w:rsidRPr="00113528" w:rsidRDefault="008F0488" w:rsidP="00274AC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 w:rsidRPr="00113528">
              <w:rPr>
                <w:sz w:val="24"/>
              </w:rPr>
              <w:t xml:space="preserve">a trousse de premiers soins </w:t>
            </w:r>
            <w:r>
              <w:rPr>
                <w:sz w:val="24"/>
              </w:rPr>
              <w:t>vérifié</w:t>
            </w:r>
          </w:p>
        </w:tc>
        <w:tc>
          <w:tcPr>
            <w:tcW w:w="2410" w:type="dxa"/>
          </w:tcPr>
          <w:p w14:paraId="4D7101E2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3E1FADFC" w14:textId="77777777" w:rsidTr="00C57609">
        <w:trPr>
          <w:cantSplit/>
        </w:trPr>
        <w:tc>
          <w:tcPr>
            <w:tcW w:w="7797" w:type="dxa"/>
          </w:tcPr>
          <w:p w14:paraId="678A7389" w14:textId="77777777" w:rsidR="008F0488" w:rsidRDefault="008F0488" w:rsidP="00722B68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Prévisions budgétaires du camp</w:t>
            </w:r>
          </w:p>
        </w:tc>
        <w:tc>
          <w:tcPr>
            <w:tcW w:w="2410" w:type="dxa"/>
          </w:tcPr>
          <w:p w14:paraId="457F424F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26E756D4" w14:textId="77777777" w:rsidTr="00C57609">
        <w:trPr>
          <w:cantSplit/>
        </w:trPr>
        <w:tc>
          <w:tcPr>
            <w:tcW w:w="7797" w:type="dxa"/>
          </w:tcPr>
          <w:p w14:paraId="4CF2C256" w14:textId="77777777" w:rsidR="008F0488" w:rsidRPr="00113528" w:rsidRDefault="008F0488" w:rsidP="00722B6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Menu</w:t>
            </w:r>
          </w:p>
        </w:tc>
        <w:tc>
          <w:tcPr>
            <w:tcW w:w="2410" w:type="dxa"/>
          </w:tcPr>
          <w:p w14:paraId="18163476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37C347EE" w14:textId="77777777" w:rsidTr="00C57609">
        <w:trPr>
          <w:cantSplit/>
        </w:trPr>
        <w:tc>
          <w:tcPr>
            <w:tcW w:w="7797" w:type="dxa"/>
          </w:tcPr>
          <w:p w14:paraId="13FAD331" w14:textId="77777777" w:rsidR="008F0488" w:rsidRPr="00113528" w:rsidRDefault="008F0488" w:rsidP="00722B68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Horaire détaillé des activités du camp</w:t>
            </w:r>
          </w:p>
        </w:tc>
        <w:tc>
          <w:tcPr>
            <w:tcW w:w="2410" w:type="dxa"/>
          </w:tcPr>
          <w:p w14:paraId="1884BFEB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531D88D2" w14:textId="77777777" w:rsidTr="00C57609">
        <w:trPr>
          <w:cantSplit/>
        </w:trPr>
        <w:tc>
          <w:tcPr>
            <w:tcW w:w="7797" w:type="dxa"/>
          </w:tcPr>
          <w:p w14:paraId="59AB39B8" w14:textId="77777777" w:rsidR="008F0488" w:rsidRPr="009123D3" w:rsidRDefault="008F0488" w:rsidP="00722B68">
            <w:pPr>
              <w:spacing w:after="0" w:line="240" w:lineRule="auto"/>
              <w:rPr>
                <w:i/>
                <w:sz w:val="24"/>
              </w:rPr>
            </w:pPr>
            <w:r w:rsidRPr="00113528">
              <w:rPr>
                <w:sz w:val="24"/>
              </w:rPr>
              <w:t>Liste des effets personnels des participants</w:t>
            </w:r>
          </w:p>
        </w:tc>
        <w:tc>
          <w:tcPr>
            <w:tcW w:w="2410" w:type="dxa"/>
          </w:tcPr>
          <w:p w14:paraId="18D233E5" w14:textId="77777777" w:rsidR="008F0488" w:rsidRPr="0076310E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2F7BA63C" w14:textId="77777777" w:rsidTr="00C57609">
        <w:trPr>
          <w:cantSplit/>
        </w:trPr>
        <w:tc>
          <w:tcPr>
            <w:tcW w:w="7797" w:type="dxa"/>
          </w:tcPr>
          <w:p w14:paraId="2F16B5B5" w14:textId="77777777" w:rsidR="008F0488" w:rsidRPr="00113528" w:rsidRDefault="008F0488" w:rsidP="00C57609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Liste du matériel de l’unité</w:t>
            </w:r>
          </w:p>
        </w:tc>
        <w:tc>
          <w:tcPr>
            <w:tcW w:w="2410" w:type="dxa"/>
          </w:tcPr>
          <w:p w14:paraId="1545BD4B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59F31613" w14:textId="77777777" w:rsidTr="00C57609">
        <w:trPr>
          <w:cantSplit/>
        </w:trPr>
        <w:tc>
          <w:tcPr>
            <w:tcW w:w="7797" w:type="dxa"/>
          </w:tcPr>
          <w:p w14:paraId="35A52A48" w14:textId="77777777" w:rsidR="008F0488" w:rsidRPr="00925DD8" w:rsidRDefault="008F0488" w:rsidP="00C57609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Descriptions des activités, des jeux et des techniques</w:t>
            </w:r>
          </w:p>
        </w:tc>
        <w:tc>
          <w:tcPr>
            <w:tcW w:w="2410" w:type="dxa"/>
          </w:tcPr>
          <w:p w14:paraId="1C53E7DF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4F71B51B" w14:textId="77777777" w:rsidTr="00C57609">
        <w:trPr>
          <w:cantSplit/>
        </w:trPr>
        <w:tc>
          <w:tcPr>
            <w:tcW w:w="7797" w:type="dxa"/>
          </w:tcPr>
          <w:p w14:paraId="5DA2BC5B" w14:textId="77777777" w:rsidR="008F0488" w:rsidRPr="00113528" w:rsidRDefault="008F0488" w:rsidP="00C57609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Toutes autres informations nécessaires au bon fonctionnement du camp (jeux, chant, techniques, etc.)</w:t>
            </w:r>
          </w:p>
        </w:tc>
        <w:tc>
          <w:tcPr>
            <w:tcW w:w="2410" w:type="dxa"/>
          </w:tcPr>
          <w:p w14:paraId="4720C6A6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409702BE" w14:textId="77777777" w:rsidTr="00C57609">
        <w:trPr>
          <w:cantSplit/>
        </w:trPr>
        <w:tc>
          <w:tcPr>
            <w:tcW w:w="7797" w:type="dxa"/>
          </w:tcPr>
          <w:p w14:paraId="583DAEBD" w14:textId="77777777" w:rsidR="008F0488" w:rsidRDefault="008F0488" w:rsidP="00C57609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Plan B (description des activités en cas d’imprévu)</w:t>
            </w:r>
          </w:p>
          <w:p w14:paraId="51657202" w14:textId="77777777" w:rsidR="008F0488" w:rsidRPr="00FE16E3" w:rsidRDefault="008F0488" w:rsidP="00C57609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Un bon plan B a des activités qui demandent peu ou pas de matériel</w:t>
            </w:r>
          </w:p>
        </w:tc>
        <w:tc>
          <w:tcPr>
            <w:tcW w:w="2410" w:type="dxa"/>
          </w:tcPr>
          <w:p w14:paraId="3BD39F67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2A3E3F4A" w14:textId="77777777" w:rsidTr="00C57609">
        <w:trPr>
          <w:cantSplit/>
        </w:trPr>
        <w:tc>
          <w:tcPr>
            <w:tcW w:w="7797" w:type="dxa"/>
          </w:tcPr>
          <w:p w14:paraId="7C510212" w14:textId="77777777" w:rsidR="008F0488" w:rsidRPr="00113528" w:rsidRDefault="008F0488" w:rsidP="009773E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 xml:space="preserve">Lettre aux parents </w:t>
            </w:r>
          </w:p>
        </w:tc>
        <w:tc>
          <w:tcPr>
            <w:tcW w:w="2410" w:type="dxa"/>
          </w:tcPr>
          <w:p w14:paraId="4AC95E94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2220277C" w14:textId="77777777" w:rsidTr="00C57609">
        <w:trPr>
          <w:cantSplit/>
        </w:trPr>
        <w:tc>
          <w:tcPr>
            <w:tcW w:w="7797" w:type="dxa"/>
          </w:tcPr>
          <w:p w14:paraId="310EC676" w14:textId="76CC2B9D" w:rsidR="008F0488" w:rsidRPr="00027CAC" w:rsidRDefault="00027CAC" w:rsidP="009773EC">
            <w:pPr>
              <w:spacing w:after="0" w:line="240" w:lineRule="auto"/>
              <w:rPr>
                <w:sz w:val="24"/>
                <w:highlight w:val="yellow"/>
              </w:rPr>
            </w:pPr>
            <w:r w:rsidRPr="0026390B">
              <w:rPr>
                <w:sz w:val="24"/>
              </w:rPr>
              <w:t>Autorisation parentale</w:t>
            </w:r>
          </w:p>
        </w:tc>
        <w:tc>
          <w:tcPr>
            <w:tcW w:w="2410" w:type="dxa"/>
          </w:tcPr>
          <w:p w14:paraId="1EE068C6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F0488" w:rsidRPr="00113528" w14:paraId="7518218E" w14:textId="77777777" w:rsidTr="00C57609">
        <w:trPr>
          <w:cantSplit/>
        </w:trPr>
        <w:tc>
          <w:tcPr>
            <w:tcW w:w="7797" w:type="dxa"/>
          </w:tcPr>
          <w:p w14:paraId="541029F9" w14:textId="77777777" w:rsidR="008F0488" w:rsidRPr="00113528" w:rsidRDefault="008F0488" w:rsidP="00C57609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Si le lieu du camp est privé, la preuve d’assurance</w:t>
            </w:r>
          </w:p>
        </w:tc>
        <w:tc>
          <w:tcPr>
            <w:tcW w:w="2410" w:type="dxa"/>
          </w:tcPr>
          <w:p w14:paraId="0B271332" w14:textId="77777777" w:rsidR="008F0488" w:rsidRPr="00113528" w:rsidRDefault="008F0488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3474EF64" w14:textId="77777777" w:rsidR="00F7392D" w:rsidRDefault="00F7392D">
      <w: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F7392D" w:rsidRPr="00113528" w14:paraId="157ADD82" w14:textId="77777777" w:rsidTr="0026390B">
        <w:trPr>
          <w:cantSplit/>
        </w:trPr>
        <w:tc>
          <w:tcPr>
            <w:tcW w:w="7797" w:type="dxa"/>
            <w:shd w:val="clear" w:color="auto" w:fill="948A54" w:themeFill="background2" w:themeFillShade="80"/>
          </w:tcPr>
          <w:p w14:paraId="05109EFB" w14:textId="77777777" w:rsidR="00F7392D" w:rsidRPr="00113528" w:rsidRDefault="00F7392D" w:rsidP="00DE5612">
            <w:pPr>
              <w:spacing w:after="0" w:line="240" w:lineRule="auto"/>
              <w:rPr>
                <w:sz w:val="24"/>
              </w:rPr>
            </w:pPr>
            <w:r w:rsidRPr="007C3578">
              <w:rPr>
                <w:b/>
                <w:sz w:val="24"/>
              </w:rPr>
              <w:lastRenderedPageBreak/>
              <w:t>Lors de grands déplacements ou lors de camps itinérants</w:t>
            </w:r>
          </w:p>
        </w:tc>
        <w:tc>
          <w:tcPr>
            <w:tcW w:w="2410" w:type="dxa"/>
          </w:tcPr>
          <w:p w14:paraId="69AFB9E1" w14:textId="77777777" w:rsidR="00F7392D" w:rsidRPr="00F7392D" w:rsidRDefault="00FB17DF" w:rsidP="00F7392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CA"/>
              </w:rPr>
              <w:t>Unité/Groupe</w:t>
            </w:r>
          </w:p>
        </w:tc>
      </w:tr>
      <w:tr w:rsidR="00713D0F" w:rsidRPr="00113528" w14:paraId="39EA9A8A" w14:textId="77777777" w:rsidTr="00C57609">
        <w:trPr>
          <w:cantSplit/>
        </w:trPr>
        <w:tc>
          <w:tcPr>
            <w:tcW w:w="7797" w:type="dxa"/>
          </w:tcPr>
          <w:p w14:paraId="259085DE" w14:textId="77777777" w:rsidR="00713D0F" w:rsidRPr="00113528" w:rsidRDefault="003A4D7E" w:rsidP="003A4D7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 trajet est inclus</w:t>
            </w:r>
          </w:p>
        </w:tc>
        <w:tc>
          <w:tcPr>
            <w:tcW w:w="2410" w:type="dxa"/>
          </w:tcPr>
          <w:p w14:paraId="346C4D9F" w14:textId="77777777" w:rsidR="00713D0F" w:rsidRPr="00113528" w:rsidRDefault="00713D0F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13D0F" w:rsidRPr="00113528" w14:paraId="3FDA5BF7" w14:textId="77777777" w:rsidTr="00C57609">
        <w:trPr>
          <w:cantSplit/>
        </w:trPr>
        <w:tc>
          <w:tcPr>
            <w:tcW w:w="7797" w:type="dxa"/>
          </w:tcPr>
          <w:p w14:paraId="7837686F" w14:textId="7E7F0DF0" w:rsidR="00713D0F" w:rsidRPr="00113528" w:rsidRDefault="003A4D7E" w:rsidP="00C576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S’il s’agit d’un transport sur une grande distance, </w:t>
            </w:r>
            <w:r w:rsidR="00C61102">
              <w:rPr>
                <w:sz w:val="24"/>
              </w:rPr>
              <w:t>d</w:t>
            </w:r>
            <w:r>
              <w:rPr>
                <w:sz w:val="24"/>
              </w:rPr>
              <w:t>e</w:t>
            </w:r>
            <w:r w:rsidR="00C61102">
              <w:rPr>
                <w:sz w:val="24"/>
              </w:rPr>
              <w:t>s</w:t>
            </w:r>
            <w:r>
              <w:rPr>
                <w:sz w:val="24"/>
              </w:rPr>
              <w:t xml:space="preserve"> lieu</w:t>
            </w:r>
            <w:r w:rsidR="00C61102">
              <w:rPr>
                <w:sz w:val="24"/>
              </w:rPr>
              <w:t xml:space="preserve">x sont </w:t>
            </w:r>
            <w:r>
              <w:rPr>
                <w:sz w:val="24"/>
              </w:rPr>
              <w:t xml:space="preserve">proposé </w:t>
            </w:r>
            <w:r w:rsidR="00C61102">
              <w:rPr>
                <w:sz w:val="24"/>
              </w:rPr>
              <w:t xml:space="preserve">pour </w:t>
            </w:r>
            <w:r>
              <w:rPr>
                <w:sz w:val="24"/>
              </w:rPr>
              <w:t>des haltes routières est inclus</w:t>
            </w:r>
          </w:p>
        </w:tc>
        <w:tc>
          <w:tcPr>
            <w:tcW w:w="2410" w:type="dxa"/>
          </w:tcPr>
          <w:p w14:paraId="00AE7565" w14:textId="77777777" w:rsidR="00713D0F" w:rsidRPr="00113528" w:rsidRDefault="00713D0F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13D0F" w:rsidRPr="00113528" w14:paraId="2DD2E6B1" w14:textId="77777777" w:rsidTr="00C57609">
        <w:trPr>
          <w:cantSplit/>
        </w:trPr>
        <w:tc>
          <w:tcPr>
            <w:tcW w:w="7797" w:type="dxa"/>
          </w:tcPr>
          <w:p w14:paraId="3706D605" w14:textId="77777777" w:rsidR="00713D0F" w:rsidRDefault="003A4D7E" w:rsidP="00C576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Le mode de communication en cas de pépin est inclus </w:t>
            </w:r>
          </w:p>
          <w:p w14:paraId="1C4D411B" w14:textId="77777777" w:rsidR="003A4D7E" w:rsidRPr="003A4D7E" w:rsidRDefault="003A4D7E" w:rsidP="00C57609">
            <w:pPr>
              <w:spacing w:after="0" w:line="240" w:lineRule="auto"/>
              <w:rPr>
                <w:sz w:val="24"/>
              </w:rPr>
            </w:pPr>
            <w:r>
              <w:rPr>
                <w:i/>
                <w:sz w:val="24"/>
              </w:rPr>
              <w:t>Pour certains endroits, les unités devront louer un cellulaire satellite</w:t>
            </w:r>
          </w:p>
        </w:tc>
        <w:tc>
          <w:tcPr>
            <w:tcW w:w="2410" w:type="dxa"/>
          </w:tcPr>
          <w:p w14:paraId="5AC760A1" w14:textId="77777777" w:rsidR="00713D0F" w:rsidRPr="00113528" w:rsidRDefault="00713D0F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13D0F" w:rsidRPr="00113528" w14:paraId="7948D0B2" w14:textId="77777777" w:rsidTr="00C57609">
        <w:trPr>
          <w:cantSplit/>
        </w:trPr>
        <w:tc>
          <w:tcPr>
            <w:tcW w:w="7797" w:type="dxa"/>
          </w:tcPr>
          <w:p w14:paraId="0EE8E4DA" w14:textId="77777777" w:rsidR="00713D0F" w:rsidRPr="00113528" w:rsidRDefault="004821CF" w:rsidP="00C576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Les coordonnées des différents centres de santé sur le trajet sont incluses</w:t>
            </w:r>
          </w:p>
        </w:tc>
        <w:tc>
          <w:tcPr>
            <w:tcW w:w="2410" w:type="dxa"/>
          </w:tcPr>
          <w:p w14:paraId="17A03CCA" w14:textId="77777777" w:rsidR="00713D0F" w:rsidRPr="00113528" w:rsidRDefault="00713D0F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4821CF" w:rsidRPr="00113528" w14:paraId="28D27403" w14:textId="77777777" w:rsidTr="00C57609">
        <w:trPr>
          <w:cantSplit/>
        </w:trPr>
        <w:tc>
          <w:tcPr>
            <w:tcW w:w="7797" w:type="dxa"/>
          </w:tcPr>
          <w:p w14:paraId="797B2928" w14:textId="77777777" w:rsidR="004821CF" w:rsidRPr="00113528" w:rsidRDefault="004821CF" w:rsidP="004821C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S’il s’agit d’un camp itinérant</w:t>
            </w:r>
            <w:r w:rsidR="006B4D01">
              <w:rPr>
                <w:sz w:val="24"/>
              </w:rPr>
              <w:t>, le mode d’évacuation de</w:t>
            </w:r>
            <w:r w:rsidR="006935AA">
              <w:rPr>
                <w:sz w:val="24"/>
              </w:rPr>
              <w:t>s</w:t>
            </w:r>
            <w:r w:rsidR="006B4D01">
              <w:rPr>
                <w:sz w:val="24"/>
              </w:rPr>
              <w:t xml:space="preserve"> blessés est inclus</w:t>
            </w:r>
          </w:p>
        </w:tc>
        <w:tc>
          <w:tcPr>
            <w:tcW w:w="2410" w:type="dxa"/>
          </w:tcPr>
          <w:p w14:paraId="04E6E456" w14:textId="77777777" w:rsidR="004821CF" w:rsidRPr="00113528" w:rsidRDefault="004821CF" w:rsidP="00C5760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CB9567B" w14:textId="77777777" w:rsidR="009123D3" w:rsidRDefault="009123D3" w:rsidP="009123D3">
      <w:pPr>
        <w:pStyle w:val="NoSpacing"/>
      </w:pPr>
    </w:p>
    <w:p w14:paraId="5D3779C9" w14:textId="77777777" w:rsidR="00D225C6" w:rsidRPr="006935AA" w:rsidRDefault="00D225C6" w:rsidP="00D225C6">
      <w:pPr>
        <w:rPr>
          <w:sz w:val="24"/>
        </w:rPr>
      </w:pPr>
    </w:p>
    <w:p w14:paraId="3447EA57" w14:textId="77777777" w:rsidR="00D225C6" w:rsidRPr="00113528" w:rsidRDefault="00D225C6" w:rsidP="00A722FD">
      <w:pPr>
        <w:jc w:val="center"/>
        <w:outlineLvl w:val="0"/>
        <w:rPr>
          <w:b/>
          <w:sz w:val="24"/>
          <w:u w:val="single"/>
          <w:lang w:val="en-CA"/>
        </w:rPr>
      </w:pPr>
      <w:proofErr w:type="spellStart"/>
      <w:r w:rsidRPr="00113528">
        <w:rPr>
          <w:b/>
          <w:sz w:val="24"/>
          <w:u w:val="single"/>
          <w:lang w:val="en-CA"/>
        </w:rPr>
        <w:t>Numéros</w:t>
      </w:r>
      <w:proofErr w:type="spellEnd"/>
      <w:r w:rsidRPr="00113528">
        <w:rPr>
          <w:b/>
          <w:sz w:val="24"/>
          <w:u w:val="single"/>
          <w:lang w:val="en-CA"/>
        </w:rPr>
        <w:t xml:space="preserve"> de </w:t>
      </w:r>
      <w:proofErr w:type="spellStart"/>
      <w:r w:rsidRPr="00113528">
        <w:rPr>
          <w:b/>
          <w:sz w:val="24"/>
          <w:u w:val="single"/>
          <w:lang w:val="en-CA"/>
        </w:rPr>
        <w:t>téléphone</w:t>
      </w:r>
      <w:proofErr w:type="spellEnd"/>
      <w:r w:rsidRPr="00113528">
        <w:rPr>
          <w:b/>
          <w:sz w:val="24"/>
          <w:u w:val="single"/>
          <w:lang w:val="en-CA"/>
        </w:rPr>
        <w:t xml:space="preserve"> </w:t>
      </w:r>
      <w:proofErr w:type="spellStart"/>
      <w:r w:rsidRPr="00113528">
        <w:rPr>
          <w:b/>
          <w:sz w:val="24"/>
          <w:u w:val="single"/>
          <w:lang w:val="en-CA"/>
        </w:rPr>
        <w:t>importants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D225C6" w:rsidRPr="00113528" w14:paraId="4EBA075E" w14:textId="77777777" w:rsidTr="0063638B">
        <w:tc>
          <w:tcPr>
            <w:tcW w:w="4390" w:type="dxa"/>
          </w:tcPr>
          <w:p w14:paraId="45F5C8AC" w14:textId="77777777" w:rsidR="00D225C6" w:rsidRPr="00113528" w:rsidRDefault="00D225C6" w:rsidP="0063638B">
            <w:pPr>
              <w:spacing w:after="0" w:line="240" w:lineRule="auto"/>
              <w:jc w:val="center"/>
              <w:rPr>
                <w:b/>
                <w:sz w:val="24"/>
                <w:u w:val="single"/>
                <w:lang w:val="en-CA"/>
              </w:rPr>
            </w:pPr>
            <w:r w:rsidRPr="00113528">
              <w:rPr>
                <w:b/>
                <w:sz w:val="24"/>
                <w:u w:val="single"/>
                <w:lang w:val="en-CA"/>
              </w:rPr>
              <w:t>Québec</w:t>
            </w:r>
          </w:p>
        </w:tc>
        <w:tc>
          <w:tcPr>
            <w:tcW w:w="4390" w:type="dxa"/>
          </w:tcPr>
          <w:p w14:paraId="012049C0" w14:textId="77777777" w:rsidR="00D225C6" w:rsidRPr="00113528" w:rsidRDefault="00D225C6" w:rsidP="0063638B">
            <w:pPr>
              <w:spacing w:after="0" w:line="240" w:lineRule="auto"/>
              <w:jc w:val="center"/>
              <w:rPr>
                <w:b/>
                <w:sz w:val="24"/>
                <w:u w:val="single"/>
                <w:lang w:val="en-CA"/>
              </w:rPr>
            </w:pPr>
            <w:r w:rsidRPr="00113528">
              <w:rPr>
                <w:b/>
                <w:sz w:val="24"/>
                <w:u w:val="single"/>
                <w:lang w:val="en-CA"/>
              </w:rPr>
              <w:t>Ontario</w:t>
            </w:r>
          </w:p>
        </w:tc>
      </w:tr>
      <w:tr w:rsidR="00D225C6" w:rsidRPr="00113528" w14:paraId="00B5CE7A" w14:textId="77777777" w:rsidTr="0063638B">
        <w:trPr>
          <w:trHeight w:val="255"/>
        </w:trPr>
        <w:tc>
          <w:tcPr>
            <w:tcW w:w="4390" w:type="dxa"/>
          </w:tcPr>
          <w:p w14:paraId="51B978F7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53627C89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  <w:r w:rsidRPr="006935AA">
              <w:rPr>
                <w:sz w:val="24"/>
                <w:u w:val="single"/>
              </w:rPr>
              <w:t>Ligne info-santé</w:t>
            </w:r>
          </w:p>
          <w:p w14:paraId="045087B0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</w:p>
          <w:p w14:paraId="20721E57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  <w:r w:rsidRPr="006935AA">
              <w:rPr>
                <w:sz w:val="24"/>
              </w:rPr>
              <w:t>811</w:t>
            </w:r>
          </w:p>
          <w:p w14:paraId="5502BA4F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64B24635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  <w:r w:rsidRPr="006935AA">
              <w:rPr>
                <w:sz w:val="24"/>
                <w:u w:val="single"/>
              </w:rPr>
              <w:t xml:space="preserve">Centre </w:t>
            </w:r>
            <w:proofErr w:type="spellStart"/>
            <w:r w:rsidRPr="006935AA">
              <w:rPr>
                <w:sz w:val="24"/>
                <w:u w:val="single"/>
              </w:rPr>
              <w:t>anti-poison</w:t>
            </w:r>
            <w:proofErr w:type="spellEnd"/>
          </w:p>
          <w:p w14:paraId="263C5378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735AF1DD" w14:textId="77777777" w:rsidR="00D225C6" w:rsidRPr="00113528" w:rsidRDefault="00D225C6" w:rsidP="0063638B">
            <w:pPr>
              <w:spacing w:after="0" w:line="240" w:lineRule="auto"/>
              <w:jc w:val="center"/>
              <w:rPr>
                <w:sz w:val="24"/>
                <w:lang w:val="en-CA"/>
              </w:rPr>
            </w:pPr>
            <w:r w:rsidRPr="00113528">
              <w:rPr>
                <w:sz w:val="24"/>
                <w:lang w:val="en-CA"/>
              </w:rPr>
              <w:t>1-800-463-5060</w:t>
            </w:r>
          </w:p>
          <w:p w14:paraId="02FDB23C" w14:textId="77777777" w:rsidR="00D225C6" w:rsidRPr="00113528" w:rsidRDefault="00D225C6" w:rsidP="0063638B">
            <w:pPr>
              <w:spacing w:after="0" w:line="240" w:lineRule="auto"/>
              <w:jc w:val="center"/>
              <w:rPr>
                <w:sz w:val="24"/>
                <w:lang w:val="en-CA"/>
              </w:rPr>
            </w:pPr>
          </w:p>
        </w:tc>
        <w:tc>
          <w:tcPr>
            <w:tcW w:w="4390" w:type="dxa"/>
          </w:tcPr>
          <w:p w14:paraId="59AB6084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1EA2950E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  <w:r w:rsidRPr="006935AA">
              <w:rPr>
                <w:sz w:val="24"/>
                <w:u w:val="single"/>
              </w:rPr>
              <w:t>Ligne info-santé</w:t>
            </w:r>
          </w:p>
          <w:p w14:paraId="5E3CF02F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</w:p>
          <w:p w14:paraId="62D71A75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  <w:r w:rsidRPr="006935AA">
              <w:rPr>
                <w:sz w:val="24"/>
              </w:rPr>
              <w:t>1-866-797-0000</w:t>
            </w:r>
          </w:p>
          <w:p w14:paraId="711EDD1B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48155682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  <w:u w:val="single"/>
              </w:rPr>
            </w:pPr>
            <w:r w:rsidRPr="006935AA">
              <w:rPr>
                <w:sz w:val="24"/>
                <w:u w:val="single"/>
              </w:rPr>
              <w:t xml:space="preserve">Centre </w:t>
            </w:r>
            <w:proofErr w:type="spellStart"/>
            <w:r w:rsidRPr="006935AA">
              <w:rPr>
                <w:sz w:val="24"/>
                <w:u w:val="single"/>
              </w:rPr>
              <w:t>anti-poison</w:t>
            </w:r>
            <w:proofErr w:type="spellEnd"/>
          </w:p>
          <w:p w14:paraId="75A4A33F" w14:textId="77777777" w:rsidR="00D225C6" w:rsidRPr="006935AA" w:rsidRDefault="00D225C6" w:rsidP="0063638B">
            <w:pPr>
              <w:spacing w:after="0" w:line="240" w:lineRule="auto"/>
              <w:jc w:val="center"/>
              <w:rPr>
                <w:sz w:val="24"/>
              </w:rPr>
            </w:pPr>
          </w:p>
          <w:p w14:paraId="4817A8EA" w14:textId="77777777" w:rsidR="00D225C6" w:rsidRPr="00113528" w:rsidRDefault="00D225C6" w:rsidP="0063638B">
            <w:pPr>
              <w:spacing w:after="0" w:line="240" w:lineRule="auto"/>
              <w:jc w:val="center"/>
              <w:rPr>
                <w:sz w:val="24"/>
                <w:lang w:val="en-CA"/>
              </w:rPr>
            </w:pPr>
            <w:r w:rsidRPr="00113528">
              <w:rPr>
                <w:sz w:val="24"/>
                <w:lang w:val="en-CA"/>
              </w:rPr>
              <w:t>1-800-268-9017</w:t>
            </w:r>
          </w:p>
          <w:p w14:paraId="4EB7EAC1" w14:textId="77777777" w:rsidR="00D225C6" w:rsidRPr="00113528" w:rsidRDefault="00D225C6" w:rsidP="0063638B">
            <w:pPr>
              <w:spacing w:after="0" w:line="240" w:lineRule="auto"/>
              <w:jc w:val="center"/>
              <w:rPr>
                <w:sz w:val="24"/>
                <w:lang w:val="en-CA"/>
              </w:rPr>
            </w:pPr>
          </w:p>
        </w:tc>
      </w:tr>
    </w:tbl>
    <w:p w14:paraId="59BEC20F" w14:textId="77777777" w:rsidR="00D225C6" w:rsidRPr="00113528" w:rsidRDefault="00D225C6" w:rsidP="00D225C6">
      <w:pPr>
        <w:jc w:val="center"/>
        <w:rPr>
          <w:b/>
          <w:sz w:val="24"/>
          <w:u w:val="single"/>
          <w:lang w:val="en-CA"/>
        </w:rPr>
      </w:pPr>
    </w:p>
    <w:sectPr w:rsidR="00D225C6" w:rsidRPr="00113528" w:rsidSect="00113528">
      <w:footerReference w:type="default" r:id="rId8"/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F0C8" w14:textId="77777777" w:rsidR="00654131" w:rsidRDefault="00654131" w:rsidP="00D225C6">
      <w:pPr>
        <w:spacing w:after="0" w:line="240" w:lineRule="auto"/>
      </w:pPr>
      <w:r>
        <w:separator/>
      </w:r>
    </w:p>
  </w:endnote>
  <w:endnote w:type="continuationSeparator" w:id="0">
    <w:p w14:paraId="4EC51A88" w14:textId="77777777" w:rsidR="00654131" w:rsidRDefault="00654131" w:rsidP="00D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316D" w14:textId="3A2C35AB" w:rsidR="00D669BD" w:rsidRPr="00D669BD" w:rsidRDefault="009123D3" w:rsidP="00D669BD">
    <w:pPr>
      <w:pStyle w:val="Footer"/>
      <w:tabs>
        <w:tab w:val="clear" w:pos="4320"/>
      </w:tabs>
    </w:pPr>
    <w:r>
      <w:t xml:space="preserve">Liste de vérification </w:t>
    </w:r>
    <w:r w:rsidR="00FB17DF">
      <w:t>des</w:t>
    </w:r>
    <w:r>
      <w:t xml:space="preserve"> programme</w:t>
    </w:r>
    <w:r w:rsidR="00FB17DF">
      <w:t>s</w:t>
    </w:r>
    <w:r>
      <w:t xml:space="preserve"> de camp, version du </w:t>
    </w:r>
    <w:proofErr w:type="spellStart"/>
    <w:r w:rsidR="000A38D1">
      <w:t>oct</w:t>
    </w:r>
    <w:proofErr w:type="spellEnd"/>
    <w:r w:rsidR="008F0488">
      <w:t xml:space="preserve"> 20</w:t>
    </w:r>
    <w:r w:rsidR="00D66031">
      <w:t>22</w:t>
    </w:r>
    <w:r w:rsidR="00D669BD">
      <w:tab/>
    </w:r>
    <w:r w:rsidR="00BF521E">
      <w:fldChar w:fldCharType="begin"/>
    </w:r>
    <w:r w:rsidR="00C0601E">
      <w:instrText xml:space="preserve"> PAGE   \* MERGEFORMAT </w:instrText>
    </w:r>
    <w:r w:rsidR="00BF521E">
      <w:fldChar w:fldCharType="separate"/>
    </w:r>
    <w:r w:rsidR="0046513E">
      <w:rPr>
        <w:noProof/>
      </w:rPr>
      <w:t>1</w:t>
    </w:r>
    <w:r w:rsidR="00BF5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A26" w14:textId="77777777" w:rsidR="00654131" w:rsidRDefault="00654131" w:rsidP="00D225C6">
      <w:pPr>
        <w:spacing w:after="0" w:line="240" w:lineRule="auto"/>
      </w:pPr>
      <w:r>
        <w:separator/>
      </w:r>
    </w:p>
  </w:footnote>
  <w:footnote w:type="continuationSeparator" w:id="0">
    <w:p w14:paraId="5107033A" w14:textId="77777777" w:rsidR="00654131" w:rsidRDefault="00654131" w:rsidP="00D2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A6B"/>
    <w:multiLevelType w:val="hybridMultilevel"/>
    <w:tmpl w:val="A074F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4F5"/>
    <w:multiLevelType w:val="hybridMultilevel"/>
    <w:tmpl w:val="740A0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215B"/>
    <w:multiLevelType w:val="hybridMultilevel"/>
    <w:tmpl w:val="C9B0DB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D1F"/>
    <w:multiLevelType w:val="hybridMultilevel"/>
    <w:tmpl w:val="A8C2A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A3C"/>
    <w:multiLevelType w:val="hybridMultilevel"/>
    <w:tmpl w:val="3EAA8B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8874">
    <w:abstractNumId w:val="2"/>
  </w:num>
  <w:num w:numId="2" w16cid:durableId="38826870">
    <w:abstractNumId w:val="3"/>
  </w:num>
  <w:num w:numId="3" w16cid:durableId="1665162963">
    <w:abstractNumId w:val="4"/>
  </w:num>
  <w:num w:numId="4" w16cid:durableId="1739786617">
    <w:abstractNumId w:val="0"/>
  </w:num>
  <w:num w:numId="5" w16cid:durableId="118725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225C6"/>
    <w:rsid w:val="000019B3"/>
    <w:rsid w:val="00010C30"/>
    <w:rsid w:val="00027CAC"/>
    <w:rsid w:val="0003521B"/>
    <w:rsid w:val="00035F8C"/>
    <w:rsid w:val="00051859"/>
    <w:rsid w:val="0005337B"/>
    <w:rsid w:val="000A38D1"/>
    <w:rsid w:val="000B5A3C"/>
    <w:rsid w:val="000E3AAC"/>
    <w:rsid w:val="00112199"/>
    <w:rsid w:val="00113528"/>
    <w:rsid w:val="00116C03"/>
    <w:rsid w:val="00123108"/>
    <w:rsid w:val="00171F5B"/>
    <w:rsid w:val="0017207B"/>
    <w:rsid w:val="001844FC"/>
    <w:rsid w:val="001A26B7"/>
    <w:rsid w:val="001A6F5A"/>
    <w:rsid w:val="001B4E8E"/>
    <w:rsid w:val="001C50A3"/>
    <w:rsid w:val="002046DE"/>
    <w:rsid w:val="00211E1E"/>
    <w:rsid w:val="00240DE2"/>
    <w:rsid w:val="00244C84"/>
    <w:rsid w:val="00245DD5"/>
    <w:rsid w:val="0025296C"/>
    <w:rsid w:val="0026390B"/>
    <w:rsid w:val="00266FE5"/>
    <w:rsid w:val="00280BF3"/>
    <w:rsid w:val="00303E9B"/>
    <w:rsid w:val="00340297"/>
    <w:rsid w:val="00350976"/>
    <w:rsid w:val="0037328A"/>
    <w:rsid w:val="00392A25"/>
    <w:rsid w:val="003A4D7E"/>
    <w:rsid w:val="003B0537"/>
    <w:rsid w:val="003D3E12"/>
    <w:rsid w:val="003E45BA"/>
    <w:rsid w:val="00405363"/>
    <w:rsid w:val="004449C7"/>
    <w:rsid w:val="0046513E"/>
    <w:rsid w:val="004821CF"/>
    <w:rsid w:val="0048679D"/>
    <w:rsid w:val="004A2547"/>
    <w:rsid w:val="004A6B0C"/>
    <w:rsid w:val="004D0E65"/>
    <w:rsid w:val="004D1423"/>
    <w:rsid w:val="004E54B0"/>
    <w:rsid w:val="00512591"/>
    <w:rsid w:val="00530C55"/>
    <w:rsid w:val="005415AC"/>
    <w:rsid w:val="00570D0B"/>
    <w:rsid w:val="0057714B"/>
    <w:rsid w:val="00594804"/>
    <w:rsid w:val="005B7C7E"/>
    <w:rsid w:val="005E5D97"/>
    <w:rsid w:val="0063638B"/>
    <w:rsid w:val="00643282"/>
    <w:rsid w:val="00654131"/>
    <w:rsid w:val="006935AA"/>
    <w:rsid w:val="006A2D3E"/>
    <w:rsid w:val="006A7059"/>
    <w:rsid w:val="006B4D01"/>
    <w:rsid w:val="006F2DB3"/>
    <w:rsid w:val="006F537D"/>
    <w:rsid w:val="00713D0F"/>
    <w:rsid w:val="00721338"/>
    <w:rsid w:val="00722B68"/>
    <w:rsid w:val="0076108C"/>
    <w:rsid w:val="0076310E"/>
    <w:rsid w:val="007657D3"/>
    <w:rsid w:val="007C3578"/>
    <w:rsid w:val="007D0E10"/>
    <w:rsid w:val="007D6723"/>
    <w:rsid w:val="007F49EE"/>
    <w:rsid w:val="008B6DD0"/>
    <w:rsid w:val="008B7F83"/>
    <w:rsid w:val="008D64AE"/>
    <w:rsid w:val="008F0488"/>
    <w:rsid w:val="009123D3"/>
    <w:rsid w:val="009136D3"/>
    <w:rsid w:val="00925085"/>
    <w:rsid w:val="00925DD8"/>
    <w:rsid w:val="009757EC"/>
    <w:rsid w:val="009773EC"/>
    <w:rsid w:val="00990EA5"/>
    <w:rsid w:val="009A18B7"/>
    <w:rsid w:val="009A3EB2"/>
    <w:rsid w:val="009B7D47"/>
    <w:rsid w:val="00A17AE0"/>
    <w:rsid w:val="00A318D8"/>
    <w:rsid w:val="00A47CB1"/>
    <w:rsid w:val="00A51BA2"/>
    <w:rsid w:val="00A54A95"/>
    <w:rsid w:val="00A722FD"/>
    <w:rsid w:val="00AD3F2A"/>
    <w:rsid w:val="00AD5666"/>
    <w:rsid w:val="00AE01D1"/>
    <w:rsid w:val="00B02A26"/>
    <w:rsid w:val="00B205BC"/>
    <w:rsid w:val="00B326B9"/>
    <w:rsid w:val="00B74A84"/>
    <w:rsid w:val="00B8285D"/>
    <w:rsid w:val="00B9096B"/>
    <w:rsid w:val="00B96F67"/>
    <w:rsid w:val="00BF521E"/>
    <w:rsid w:val="00C03F09"/>
    <w:rsid w:val="00C0601E"/>
    <w:rsid w:val="00C313F2"/>
    <w:rsid w:val="00C61102"/>
    <w:rsid w:val="00CB4AF7"/>
    <w:rsid w:val="00CC4C71"/>
    <w:rsid w:val="00CD2B06"/>
    <w:rsid w:val="00D10367"/>
    <w:rsid w:val="00D17E26"/>
    <w:rsid w:val="00D225C6"/>
    <w:rsid w:val="00D3562F"/>
    <w:rsid w:val="00D41A53"/>
    <w:rsid w:val="00D66031"/>
    <w:rsid w:val="00D669BD"/>
    <w:rsid w:val="00D73233"/>
    <w:rsid w:val="00D82A53"/>
    <w:rsid w:val="00DA45A5"/>
    <w:rsid w:val="00DC306B"/>
    <w:rsid w:val="00DE5612"/>
    <w:rsid w:val="00DE73C6"/>
    <w:rsid w:val="00E050A8"/>
    <w:rsid w:val="00E3232A"/>
    <w:rsid w:val="00E3611A"/>
    <w:rsid w:val="00E66C56"/>
    <w:rsid w:val="00E70B95"/>
    <w:rsid w:val="00E731EC"/>
    <w:rsid w:val="00E8032E"/>
    <w:rsid w:val="00EA3E15"/>
    <w:rsid w:val="00EC56F1"/>
    <w:rsid w:val="00ED2DE5"/>
    <w:rsid w:val="00ED7122"/>
    <w:rsid w:val="00EE43B3"/>
    <w:rsid w:val="00F54072"/>
    <w:rsid w:val="00F61653"/>
    <w:rsid w:val="00F7392D"/>
    <w:rsid w:val="00F95035"/>
    <w:rsid w:val="00FB17DF"/>
    <w:rsid w:val="00FC1AED"/>
    <w:rsid w:val="00FC5D6D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2F55"/>
  <w15:docId w15:val="{9E011319-1601-44F2-9F9E-D54DE04F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E0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5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C6"/>
  </w:style>
  <w:style w:type="paragraph" w:styleId="Footer">
    <w:name w:val="footer"/>
    <w:basedOn w:val="Normal"/>
    <w:link w:val="FooterChar"/>
    <w:uiPriority w:val="99"/>
    <w:unhideWhenUsed/>
    <w:rsid w:val="00D225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5C6"/>
  </w:style>
  <w:style w:type="paragraph" w:styleId="ListParagraph">
    <w:name w:val="List Paragraph"/>
    <w:basedOn w:val="Normal"/>
    <w:uiPriority w:val="34"/>
    <w:qFormat/>
    <w:rsid w:val="00D2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91"/>
    <w:rPr>
      <w:rFonts w:ascii="Tahoma" w:hAnsi="Tahoma" w:cs="Tahoma"/>
      <w:sz w:val="16"/>
      <w:szCs w:val="16"/>
      <w:lang w:val="fr-CA" w:eastAsia="en-US"/>
    </w:rPr>
  </w:style>
  <w:style w:type="paragraph" w:styleId="NoSpacing">
    <w:name w:val="No Spacing"/>
    <w:uiPriority w:val="1"/>
    <w:qFormat/>
    <w:rsid w:val="009123D3"/>
    <w:rPr>
      <w:sz w:val="22"/>
      <w:szCs w:val="22"/>
      <w:lang w:val="fr-CA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22FD"/>
    <w:rPr>
      <w:rFonts w:ascii="Tahoma" w:hAnsi="Tahoma" w:cs="Tahoma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C42D-81A7-40E5-B6DF-1D670CE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StatCan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Comptabilité Scogestion</cp:lastModifiedBy>
  <cp:revision>3</cp:revision>
  <cp:lastPrinted>2013-04-18T20:36:00Z</cp:lastPrinted>
  <dcterms:created xsi:type="dcterms:W3CDTF">2022-10-03T22:49:00Z</dcterms:created>
  <dcterms:modified xsi:type="dcterms:W3CDTF">2022-10-03T22:49:00Z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